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叶黄素酯微囊粉CWS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发布时间：2023-06-11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【万寿菊叶黄素酯微囊粉CWS】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产品基础信息和规格：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叶黄素酯微囊粉CWS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CAS: 547-17-1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化学式: C72H116O4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外观：橙黄色至橙红色精细粉末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来源：万寿菊花朵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规格：HPLC 5%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产品介绍：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叶黄素酯微囊粉CWS是一种新型的叶黄素酯食品补充剂，全称为Cold Water Soluble叶黄素酯。它通过专业的微胶囊技术将叶黄素酯分子用亲水的物质包裹而制成，使其在常温下可以均匀扩散于水中，解决叶黄素分子不溶于水、生物利用度低、稳定性差、叶黄素酯固有的不良滋气味等问题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叶黄素酯微囊粉CWS主要特点：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1. 溶于常温水。叶黄素酯微囊粉CWS可以直接溶解在常温下的水和水性饮料中,非常方便食用和添加。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2. 高生物利用度。叶黄素酯微囊粉CWS可以在水环境和消化系统水性环境中保持溶解,从而更容易被小肠吸收,生物利用度高于普通叶黄素酯,一些研究显示其生物利用度可以达到叶黄素酯油的2-3倍。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3. 高安全性。叶黄素酯微囊粉CWS仅通过物理技术手段将叶黄素酯分子用食品级壁材包裹，没有任何化学修饰和人工合成的化合物，所以更加天然安全。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4. 易于储存。叶黄素酯微囊粉CWS相比一般水溶性叶黄素具有更高的稳定性,可以像普通叶黄素酯粉末一样保存,一般在常温避光环境下可保存1-2年。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主要应用领域：固体饮料、软糖、预混料、婴幼儿..奶粉等。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岳达DAYNATURAL产品的主要优势：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1. 冷水中快速分散，无沉淀，无漂油。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0s                           5s                             10s                           15s                         20s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备注：检测方式: 2g 样品溶解于150ml 水中，水温15-20 ℃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2. 高生物利用度—良好的胃肠液保留率。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3. 天然安全—天然..成分，苯并芘、重金属、溶残、农残等微量污染物控制严格。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天然安全的..：叶黄素酯、淀粉糖、植物胶、抗氧化剂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4. 良好的稳定性—有效改善了了叶黄素酯易氧化的特性，..货物保质期内含量的稳定。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原文链接：http://www.daynatural.cn/p2/182.html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